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EC37D">
      <w:pPr>
        <w:spacing w:line="360" w:lineRule="auto"/>
        <w:jc w:val="center"/>
        <w:rPr>
          <w:rFonts w:hint="eastAsia"/>
          <w:b/>
          <w:bCs/>
          <w:sz w:val="36"/>
          <w:szCs w:val="44"/>
        </w:rPr>
      </w:pPr>
      <w:bookmarkStart w:id="0" w:name="_GoBack"/>
      <w:r>
        <w:rPr>
          <w:rFonts w:hint="eastAsia"/>
          <w:b/>
          <w:bCs/>
          <w:sz w:val="36"/>
          <w:szCs w:val="44"/>
        </w:rPr>
        <w:t>学院教师</w:t>
      </w:r>
      <w:r>
        <w:rPr>
          <w:rFonts w:hint="eastAsia"/>
          <w:b/>
          <w:bCs/>
          <w:sz w:val="36"/>
          <w:szCs w:val="44"/>
          <w:lang w:val="en-US" w:eastAsia="zh-CN"/>
        </w:rPr>
        <w:t>樊涛</w:t>
      </w:r>
      <w:r>
        <w:rPr>
          <w:rFonts w:hint="eastAsia"/>
          <w:b/>
          <w:bCs/>
          <w:sz w:val="36"/>
          <w:szCs w:val="44"/>
        </w:rPr>
        <w:t>获评学校</w:t>
      </w:r>
      <w:r>
        <w:rPr>
          <w:rFonts w:hint="eastAsia"/>
          <w:b/>
          <w:bCs/>
          <w:sz w:val="36"/>
          <w:szCs w:val="44"/>
          <w:lang w:val="en-US" w:eastAsia="zh-CN"/>
        </w:rPr>
        <w:t>2024-2026年度“优秀教师” 于杨、吉刚获评</w:t>
      </w:r>
      <w:r>
        <w:rPr>
          <w:rFonts w:hint="eastAsia"/>
          <w:b/>
          <w:bCs/>
          <w:sz w:val="36"/>
          <w:szCs w:val="44"/>
        </w:rPr>
        <w:t>202</w:t>
      </w:r>
      <w:r>
        <w:rPr>
          <w:rFonts w:hint="eastAsia"/>
          <w:b/>
          <w:bCs/>
          <w:sz w:val="36"/>
          <w:szCs w:val="44"/>
          <w:lang w:val="en-US" w:eastAsia="zh-CN"/>
        </w:rPr>
        <w:t>6</w:t>
      </w:r>
      <w:r>
        <w:rPr>
          <w:rFonts w:hint="eastAsia"/>
          <w:b/>
          <w:bCs/>
          <w:sz w:val="36"/>
          <w:szCs w:val="44"/>
        </w:rPr>
        <w:t>年度“我心中的好老师”</w:t>
      </w:r>
    </w:p>
    <w:bookmarkEnd w:id="0"/>
    <w:p w14:paraId="4C6E70C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360" w:lineRule="auto"/>
        <w:ind w:left="0" w:right="0" w:firstLine="0"/>
        <w:jc w:val="both"/>
        <w:rPr>
          <w:rStyle w:val="7"/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</w:p>
    <w:p w14:paraId="2CAE6E1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360" w:lineRule="auto"/>
        <w:ind w:left="0" w:right="0" w:firstLine="0"/>
        <w:jc w:val="both"/>
        <w:rPr>
          <w:rStyle w:val="7"/>
          <w:rFonts w:hint="eastAsia" w:ascii="宋体" w:hAnsi="宋体" w:eastAsia="宋体" w:cs="宋体"/>
          <w:caps w:val="0"/>
          <w:color w:val="333333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caps w:val="0"/>
          <w:color w:val="333333"/>
          <w:spacing w:val="0"/>
          <w:sz w:val="21"/>
          <w:szCs w:val="21"/>
          <w:lang w:val="en-US" w:eastAsia="zh-CN"/>
        </w:rPr>
        <w:t>一、</w:t>
      </w:r>
      <w:r>
        <w:rPr>
          <w:rStyle w:val="7"/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  <w:t>“</w:t>
      </w:r>
      <w:r>
        <w:rPr>
          <w:rStyle w:val="7"/>
          <w:rFonts w:hint="eastAsia" w:ascii="宋体" w:hAnsi="宋体" w:eastAsia="宋体" w:cs="宋体"/>
          <w:caps w:val="0"/>
          <w:color w:val="333333"/>
          <w:spacing w:val="0"/>
          <w:sz w:val="21"/>
          <w:szCs w:val="21"/>
          <w:lang w:val="en-US" w:eastAsia="zh-CN"/>
        </w:rPr>
        <w:t>优秀教师</w:t>
      </w:r>
      <w:r>
        <w:rPr>
          <w:rStyle w:val="7"/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  <w:t>”事迹：</w:t>
      </w:r>
    </w:p>
    <w:p w14:paraId="3D7D2A54">
      <w:pPr>
        <w:spacing w:line="360" w:lineRule="auto"/>
        <w:ind w:firstLine="420" w:firstLineChars="200"/>
      </w:pPr>
      <w:r>
        <w:rPr>
          <w:rFonts w:hint="eastAsia"/>
        </w:rPr>
        <w:t>樊涛，中共党员，教育学博士，讲师，小学教育党支部书记、小学教育系主任</w:t>
      </w:r>
      <w:r>
        <w:rPr>
          <w:rFonts w:hint="eastAsia"/>
          <w:lang w:eastAsia="zh-CN"/>
        </w:rPr>
        <w:t>。</w:t>
      </w:r>
      <w:r>
        <w:rPr>
          <w:rFonts w:hint="eastAsia"/>
        </w:rPr>
        <w:t>从教</w:t>
      </w:r>
      <w:r>
        <w:t>11年，政治立场坚定，恪守师德师风，扎根教学一线，履职尽责，实绩突出，得到学院师生广泛认可。</w:t>
      </w:r>
    </w:p>
    <w:p w14:paraId="09CDBE65">
      <w:pPr>
        <w:spacing w:line="360" w:lineRule="auto"/>
        <w:ind w:firstLine="422" w:firstLineChars="200"/>
        <w:rPr>
          <w:b/>
          <w:bCs/>
        </w:rPr>
      </w:pPr>
      <w:r>
        <w:rPr>
          <w:b/>
          <w:bCs/>
        </w:rPr>
        <w:t>一、扛起系部建设重任，推动专业内涵提质增效</w:t>
      </w:r>
    </w:p>
    <w:p w14:paraId="7B8A3F6D">
      <w:pPr>
        <w:spacing w:line="360" w:lineRule="auto"/>
        <w:ind w:firstLine="420" w:firstLineChars="200"/>
      </w:pPr>
      <w:r>
        <w:rPr>
          <w:rFonts w:hint="eastAsia"/>
        </w:rPr>
        <w:t>作为党支部书记与系主任，樊涛同志扛起小学教育专业建设发展主要责任，带领全系教师攻坚克难、改革创新，推动系部科研教研实现重大突破，取得国家社科基金后期资助项目、教育部教育类专业教学改革课题等高水平成果。</w:t>
      </w:r>
      <w:r>
        <w:t>在其带动下，系内教研氛围持续向好，学生专业能力显著提升，专业育人质量持续提高。</w:t>
      </w:r>
    </w:p>
    <w:p w14:paraId="7F77772D">
      <w:pPr>
        <w:spacing w:line="360" w:lineRule="auto"/>
        <w:ind w:firstLine="422" w:firstLineChars="200"/>
        <w:rPr>
          <w:b/>
          <w:bCs/>
        </w:rPr>
      </w:pPr>
      <w:r>
        <w:rPr>
          <w:b/>
          <w:bCs/>
        </w:rPr>
        <w:t>二、坚持以生为本，做实做细暖心育人服务</w:t>
      </w:r>
    </w:p>
    <w:p w14:paraId="4FB33288">
      <w:pPr>
        <w:spacing w:line="360" w:lineRule="auto"/>
        <w:ind w:firstLine="420" w:firstLineChars="200"/>
      </w:pPr>
      <w:r>
        <w:rPr>
          <w:rFonts w:hint="eastAsia"/>
        </w:rPr>
        <w:t>樊涛同志坚守以生为本的育人理念，做实做细学生成长服务。坚持开设</w:t>
      </w:r>
      <w:r>
        <w:rPr>
          <w:rFonts w:hint="eastAsia"/>
          <w:lang w:eastAsia="zh-CN"/>
        </w:rPr>
        <w:t>“</w:t>
      </w:r>
      <w:r>
        <w:t>系主任接待日</w:t>
      </w:r>
      <w:r>
        <w:rPr>
          <w:rFonts w:hint="eastAsia"/>
          <w:lang w:eastAsia="zh-CN"/>
        </w:rPr>
        <w:t>”</w:t>
      </w:r>
      <w:r>
        <w:t>，常态化倾听学生诉求，及时化解学生学习生活难题；全天候保持通讯畅通，面向学生开展全方位指导</w:t>
      </w:r>
      <w:r>
        <w:rPr>
          <w:rFonts w:hint="eastAsia"/>
          <w:lang w:eastAsia="zh-CN"/>
        </w:rPr>
        <w:t>；</w:t>
      </w:r>
      <w:r>
        <w:t>对家庭经济困难学生精准开展帮扶，助力困难学生渡过难关。</w:t>
      </w:r>
    </w:p>
    <w:p w14:paraId="5E2B49BC">
      <w:pPr>
        <w:spacing w:line="360" w:lineRule="auto"/>
        <w:ind w:firstLine="422" w:firstLineChars="200"/>
        <w:rPr>
          <w:b/>
          <w:bCs/>
        </w:rPr>
      </w:pPr>
      <w:r>
        <w:rPr>
          <w:b/>
          <w:bCs/>
        </w:rPr>
        <w:t>三、深耕课堂教学改革，持续提升课程育人实效</w:t>
      </w:r>
    </w:p>
    <w:p w14:paraId="30A63AFA">
      <w:pPr>
        <w:spacing w:line="360" w:lineRule="auto"/>
        <w:ind w:firstLine="420" w:firstLineChars="200"/>
      </w:pPr>
      <w:r>
        <w:rPr>
          <w:rFonts w:hint="eastAsia"/>
        </w:rPr>
        <w:t>教学工作中，樊涛同志潜心课堂教学创新，主讲中国教育史、外国教育史、教育原著选读、小学教育政策法规等课程，善用多种教学模式，课堂教学广受学生好评。</w:t>
      </w:r>
      <w:r>
        <w:t>建成小学教育专业一站式全程实践学习平台，</w:t>
      </w:r>
      <w:r>
        <w:rPr>
          <w:rFonts w:hint="eastAsia"/>
        </w:rPr>
        <w:t>并自费收集不同时期小学教科书，开办小学教科书展览，筹建小学教科书历史版本数据库，</w:t>
      </w:r>
      <w:r>
        <w:t>整合各类教学资源服务师范生成长。</w:t>
      </w:r>
    </w:p>
    <w:p w14:paraId="2DCBC448"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樊涛同志兼具党员的责任担当、人民教师的育人情怀，在教学、管理、育人岗位上履职尽责，</w:t>
      </w:r>
      <w:r>
        <w:rPr>
          <w:rFonts w:hint="eastAsia"/>
          <w:lang w:eastAsia="zh-CN"/>
        </w:rPr>
        <w:t>较好地完成各项</w:t>
      </w:r>
      <w:r>
        <w:rPr>
          <w:rFonts w:hint="eastAsia"/>
        </w:rPr>
        <w:t>工作任务，是一名优秀的高校专任教师。</w:t>
      </w:r>
    </w:p>
    <w:p w14:paraId="08C4631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360" w:lineRule="auto"/>
        <w:ind w:right="0"/>
        <w:jc w:val="both"/>
        <w:rPr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二、“我心中的好老师”事迹：</w:t>
      </w:r>
    </w:p>
    <w:p w14:paraId="51EA160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 w:firstLineChars="200"/>
        <w:jc w:val="left"/>
        <w:rPr>
          <w:color w:val="00000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于杨，学前理论教研室主任。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全国第四届高校教师教学创新大赛课程思政赛道三等奖、</w:t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辽宁省第四届高校教师教学创新大赛一等奖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获得者，辽宁省首批一流课程主讲教师，辽宁省高校课程思政建设典型案例负责人，田家炳基金会“辽宁省乡村幼儿园教育质量提升项目”“游戏促进辽宁省区县学前教育质量均衡发展项目”彰武县、铁岭市负责人，“挑战杯”辽宁省大学生创业计划竞赛优秀指导教师，沈阳师范大学第五届、第十届“我心目中的好老师”。</w:t>
      </w:r>
    </w:p>
    <w:p w14:paraId="1F14E35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 w:firstLineChars="200"/>
        <w:jc w:val="left"/>
        <w:rPr>
          <w:color w:val="000000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从教近二十个春秋，她</w:t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摒弃浮躁功利的育人心态，沉下心深耕教学、守得住本心修养自我，把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满腔</w:t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温柔与热忱交付讲台与学生。在日复一日的相处中，她倾听学生的迷茫、见证学生的成长，师生彼此成就、双向滋养，成为她数十年坚守讲台最温暖的力量。</w:t>
      </w:r>
    </w:p>
    <w:p w14:paraId="0CAFFBA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 w:firstLineChars="200"/>
        <w:jc w:val="left"/>
        <w:rPr>
          <w:color w:val="00000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课堂之上，她拒绝机械刻板的理论灌输，坚持有温度、有共情的育人模式。她善于贴近00后学生的生活与内心，用真实生活事例、温暖教育故事搭建沟通桥梁，打破学生对师范专业的刻板偏见。</w:t>
      </w:r>
    </w:p>
    <w:p w14:paraId="1BF1AF7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 w:firstLineChars="200"/>
        <w:jc w:val="left"/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二十年讲台耕耘，于杨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老师</w:t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始终坚守以生命唤醒生命的育人初心，不追虚名、不逐浮华，纯粹真诚地陪伴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学生</w:t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找准人生方向。她以温柔坚定的力量，消解学生的迷茫，培育学生的教育情怀，用双向奔赴的师生温情，成为无数学前专业学生心中可亲、可信、可敬的引路良师。</w:t>
      </w:r>
    </w:p>
    <w:p w14:paraId="03B10E1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360" w:lineRule="auto"/>
        <w:ind w:right="0"/>
        <w:jc w:val="both"/>
        <w:rPr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三、“我心中的好老师”事迹：</w:t>
      </w:r>
    </w:p>
    <w:p w14:paraId="640F95E8"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吉刚，中共党员，讲师，</w:t>
      </w:r>
      <w:r>
        <w:rPr>
          <w:rFonts w:hint="eastAsia"/>
          <w:lang w:val="en-US" w:eastAsia="zh-CN"/>
        </w:rPr>
        <w:t>现任</w:t>
      </w:r>
      <w:r>
        <w:rPr>
          <w:rFonts w:hint="eastAsia"/>
        </w:rPr>
        <w:t>学院团委书记、专职辅导员。先后获得沈阳高校优秀辅导员、校辅导员素质能力大赛三等奖、校毕业生就业工作先进个人及多项社会实践优秀指导教师等荣誉。他以扎实的工作作风和真诚的育人态度，履行辅导员职责，陪伴学生成长成才</w:t>
      </w:r>
    </w:p>
    <w:p w14:paraId="40B2D2EC">
      <w:pPr>
        <w:spacing w:line="360" w:lineRule="auto"/>
        <w:ind w:firstLine="42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一、思想引领有高度，做信仰坚定的“播种者”</w:t>
      </w:r>
    </w:p>
    <w:p w14:paraId="5BFD9165"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吉刚始终将思想政治教育摆在育人工作首位，注重以红色文化滋养青年心灵。他结合学生特点与时代节点，精心策划主题班团活动，推动党史学习教育从理论认知走向情感认同</w:t>
      </w:r>
      <w:r>
        <w:rPr>
          <w:rFonts w:hint="eastAsia"/>
          <w:lang w:eastAsia="zh-CN"/>
        </w:rPr>
        <w:t>，</w:t>
      </w:r>
      <w:r>
        <w:rPr>
          <w:rFonts w:hint="eastAsia"/>
        </w:rPr>
        <w:t>有效筑牢了学生的思想根基。</w:t>
      </w:r>
    </w:p>
    <w:p w14:paraId="4709E5C8">
      <w:pPr>
        <w:spacing w:line="360" w:lineRule="auto"/>
        <w:ind w:firstLine="42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二、实践育人有深度，做知行合一的“领路人”</w:t>
      </w:r>
    </w:p>
    <w:p w14:paraId="341AB2F1"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吉刚连续五年深耕实践育人一线，注重将专业学习与社会服务紧密结合。在实践中，他带领学生深入乡村、社区、企业和红色场馆，开展支教助学、政策宣讲、行业调研等活动，推动学前教育与初等教育专业学子在服务基层中锤炼师范技能、涵养教育情怀。</w:t>
      </w:r>
    </w:p>
    <w:p w14:paraId="0DB61F71">
      <w:pPr>
        <w:spacing w:line="360" w:lineRule="auto"/>
        <w:ind w:firstLine="42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三、成长守护有温度，做亦师亦友的“贴心人”</w:t>
      </w:r>
    </w:p>
    <w:p w14:paraId="5E39C571"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吉刚始终把学生放在心上，将“以生为本”落实到日常点滴。作为专职辅导员，他熟练运用谈心谈话、心理疏导等专业方法，精准回应学生思想困惑与实际困难；作为讲师，他注重理论与实践结合，不断提升育人专业化水平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专</w:t>
      </w:r>
      <w:r>
        <w:rPr>
          <w:rFonts w:hint="eastAsia"/>
        </w:rPr>
        <w:t>业能力与育人成效得到双重认可。</w:t>
      </w:r>
    </w:p>
    <w:p w14:paraId="5ED1AD9F">
      <w:pPr>
        <w:spacing w:line="360" w:lineRule="auto"/>
        <w:ind w:firstLine="42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四、就业帮扶有力度，做前程护航的“筑梦者”</w:t>
      </w:r>
    </w:p>
    <w:p w14:paraId="01AB9C50"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面对就业形势变化，吉刚以精准服务为学生搭建成长成才桥梁。通过全过程、分类别的就业服务，他帮助绝大多数所带学生实现高质量充分就业，让辅导员的职责在就业关口落地见效。</w:t>
      </w:r>
    </w:p>
    <w:p w14:paraId="4D9F617A"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吉刚在平凡岗位上坚守辅导员初心，以思想引领铸魂、实践育人赋能、成长守护暖心、就业帮扶筑梦。他没有惊天动地的壮举，却以日复一日的坚守与付出，成为学生认可的良师益友，也是新时代高校思政工作者扎根一线、默默奉献的真实缩影。</w:t>
      </w:r>
    </w:p>
    <w:p w14:paraId="481FE018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1A71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1F557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1F557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BE3EDD"/>
    <w:rsid w:val="28BE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2026-09-10T06:59:00Z</dcterms:created>
  <dc:creator>高研</dc:creator>
  <cp:lastModifiedBy>高研</cp:lastModifiedBy>
  <dcterms:modified xsi:type="dcterms:W3CDTF">2026-09-10T07:07:22Z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2F7AC4F39CD14D5AAACBB573EC2E932A_11</vt:lpwstr>
  </property>
  <property fmtid="{D5CDD505-2E9C-101B-9397-08002B2CF9AE}" pid="4" name="KSOTemplateDocerSaveRecord">
    <vt:lpwstr>eyJoZGlkIjoiM2I3ODI2OGU4MDk2N2Q4NWUwYTQ2MDJjM2ZjNmU5MzgiLCJ1c2VySWQiOiI0MDUzMzM5NTIifQ==</vt:lpwstr>
  </property>
</Properties>
</file>